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541769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ПРОГРАМ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4830B86F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</w:t>
      </w:r>
      <w:r w:rsidR="00CE0DC6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CE0DC6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6F942126" w14:textId="6E1FC4F4" w:rsidR="00E57430" w:rsidRPr="00B94401" w:rsidRDefault="00B926F3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AF69A6">
        <w:rPr>
          <w:rFonts w:ascii="Times New Roman" w:hAnsi="Times New Roman"/>
          <w:b/>
          <w:sz w:val="24"/>
          <w:szCs w:val="24"/>
          <w:lang w:val="sr-Cyrl-CS"/>
        </w:rPr>
        <w:t>ОД 100% ДОМАЋЕ СИРОВИНЕ</w:t>
      </w:r>
      <w:r w:rsidRPr="007F1DA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>У 2026</w:t>
      </w:r>
      <w:r w:rsidRPr="004524D1">
        <w:rPr>
          <w:rFonts w:ascii="Times New Roman" w:hAnsi="Times New Roman"/>
          <w:b/>
          <w:sz w:val="24"/>
          <w:szCs w:val="24"/>
          <w:lang w:val="sr-Cyrl-CS" w:eastAsia="sr-Cyrl-CS"/>
        </w:rPr>
        <w:t>. ГОДИНИ</w:t>
      </w:r>
      <w:r w:rsidR="00E57430"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4C388D7B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E2100A">
        <w:rPr>
          <w:rFonts w:ascii="Times New Roman" w:hAnsi="Times New Roman"/>
          <w:b/>
          <w:sz w:val="24"/>
          <w:szCs w:val="24"/>
          <w:lang w:val="sr-Cyrl-CS"/>
        </w:rPr>
        <w:t>бесповратних и кредитних средстава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0CBA2E9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>на приложеном обрасцу на сајту Фонда и Министарства, којом се, поред осталог, потврђује тачност достављених података,</w:t>
      </w:r>
      <w:r w:rsidR="00C022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0221D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C0221D">
        <w:rPr>
          <w:rFonts w:ascii="Times New Roman" w:hAnsi="Times New Roman"/>
          <w:sz w:val="24"/>
          <w:szCs w:val="24"/>
          <w:lang w:val="sr-Cyrl-CS"/>
        </w:rPr>
        <w:t>,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3113DDB4" w:rsidR="00E57430" w:rsidRPr="002E53A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2E53A3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0524B44F" w14:textId="5A42E70E" w:rsidR="002E53A3" w:rsidRPr="000013CD" w:rsidRDefault="002E53A3" w:rsidP="002E53A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13CD">
        <w:rPr>
          <w:rFonts w:ascii="Times New Roman" w:hAnsi="Times New Roman"/>
          <w:sz w:val="24"/>
          <w:szCs w:val="24"/>
          <w:lang w:val="sr-Cyrl-RS"/>
        </w:rPr>
        <w:t xml:space="preserve">Откупни лист (у случају да предузетник делимично или у целости откупљује сировину за 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 xml:space="preserve">производњу </w:t>
      </w:r>
      <w:r w:rsidRPr="000013CD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0013CD">
        <w:rPr>
          <w:rFonts w:ascii="Times New Roman" w:hAnsi="Times New Roman"/>
          <w:sz w:val="24"/>
          <w:szCs w:val="24"/>
          <w:lang w:val="sr-Cyrl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452FDD70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 xml:space="preserve">Документација о пословном простору у коме се обавља делатност (лист </w:t>
      </w:r>
      <w:r w:rsidRPr="008A797A">
        <w:rPr>
          <w:rFonts w:ascii="Times New Roman" w:hAnsi="Times New Roman"/>
          <w:sz w:val="24"/>
          <w:szCs w:val="24"/>
          <w:lang w:val="sr-Cyrl-CS"/>
        </w:rPr>
        <w:t>непокретности и/или решење о порезу</w:t>
      </w:r>
      <w:r w:rsidR="009200B0" w:rsidRPr="008A797A">
        <w:rPr>
          <w:rFonts w:ascii="Times New Roman" w:hAnsi="Times New Roman"/>
          <w:sz w:val="24"/>
          <w:szCs w:val="24"/>
          <w:lang w:val="sr-Cyrl-CS"/>
        </w:rPr>
        <w:t xml:space="preserve"> и/или грађевинска</w:t>
      </w:r>
      <w:r w:rsidR="002B62FE">
        <w:rPr>
          <w:rFonts w:ascii="Times New Roman" w:hAnsi="Times New Roman"/>
          <w:sz w:val="24"/>
          <w:szCs w:val="24"/>
          <w:lang w:val="sr-Cyrl-CS"/>
        </w:rPr>
        <w:t>/</w:t>
      </w:r>
      <w:r w:rsidR="002B62FE" w:rsidRPr="002B62FE">
        <w:rPr>
          <w:rFonts w:ascii="Times New Roman" w:hAnsi="Times New Roman"/>
          <w:sz w:val="24"/>
          <w:szCs w:val="24"/>
          <w:lang w:val="sr-Cyrl-CS"/>
        </w:rPr>
        <w:t>употребна</w:t>
      </w:r>
      <w:r w:rsidR="009200B0" w:rsidRPr="008A797A">
        <w:rPr>
          <w:rFonts w:ascii="Times New Roman" w:hAnsi="Times New Roman"/>
          <w:sz w:val="24"/>
          <w:szCs w:val="24"/>
          <w:lang w:val="sr-Cyrl-CS"/>
        </w:rPr>
        <w:t xml:space="preserve"> дозвола</w:t>
      </w:r>
      <w:r w:rsidRPr="000C394E">
        <w:rPr>
          <w:rFonts w:ascii="Times New Roman" w:hAnsi="Times New Roman"/>
          <w:sz w:val="24"/>
          <w:szCs w:val="24"/>
          <w:lang w:val="sr-Cyrl-CS"/>
        </w:rPr>
        <w:t>, а уколико је пословни простор узет у закуп и 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</w:t>
      </w:r>
      <w:bookmarkStart w:id="0" w:name="_GoBack"/>
      <w:bookmarkEnd w:id="0"/>
      <w:r w:rsidRPr="000C394E">
        <w:rPr>
          <w:rFonts w:ascii="Times New Roman" w:hAnsi="Times New Roman"/>
          <w:sz w:val="24"/>
          <w:szCs w:val="24"/>
          <w:lang w:val="sr-Cyrl-RS"/>
        </w:rPr>
        <w:t xml:space="preserve">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Уколико је пословни простор у власништву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, потребно је доставити уговор о закупу између </w:t>
      </w:r>
      <w:r>
        <w:rPr>
          <w:rFonts w:ascii="Times New Roman" w:hAnsi="Times New Roman"/>
          <w:sz w:val="24"/>
          <w:szCs w:val="24"/>
          <w:lang w:val="sr-Cyrl-CS"/>
        </w:rPr>
        <w:t>физичког лица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>. Уговора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 xml:space="preserve"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</w:t>
      </w:r>
      <w:r w:rsidRPr="00027DC3">
        <w:rPr>
          <w:rFonts w:ascii="Times New Roman" w:hAnsi="Times New Roman"/>
          <w:sz w:val="24"/>
          <w:szCs w:val="24"/>
          <w:lang w:val="sl-SI"/>
        </w:rPr>
        <w:lastRenderedPageBreak/>
        <w:t>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E7541FE" w14:textId="11B73CBB" w:rsidR="00E57430" w:rsidRPr="00FC47DC" w:rsidRDefault="00FC47DC" w:rsidP="00FC47DC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НАПОМЕНА: Уколико привредни субјект преостали износ инвестиционог улагања финансира из кредита Фонда потребно је да достави следећу </w:t>
      </w:r>
      <w:r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д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окументациј</w:t>
      </w:r>
      <w:r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у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</w:p>
    <w:p w14:paraId="150DF15F" w14:textId="48752B9F" w:rsidR="00A24CB8" w:rsidRPr="0083662D" w:rsidRDefault="00A24CB8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lastRenderedPageBreak/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 xml:space="preserve">Некомплетна документација се неће узимати у разматрање. Достављена документација се не враћа подносиоцу захтева.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3733F221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2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3CD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5E0F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2FE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3A3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3CE8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3C7E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A797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00B0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E4C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2D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26F3"/>
    <w:rsid w:val="00B966B0"/>
    <w:rsid w:val="00BA2972"/>
    <w:rsid w:val="00BA5112"/>
    <w:rsid w:val="00BA76C7"/>
    <w:rsid w:val="00BA7821"/>
    <w:rsid w:val="00BC0E53"/>
    <w:rsid w:val="00BC32F8"/>
    <w:rsid w:val="00BC4161"/>
    <w:rsid w:val="00BC649B"/>
    <w:rsid w:val="00BE2181"/>
    <w:rsid w:val="00BF01D0"/>
    <w:rsid w:val="00BF309B"/>
    <w:rsid w:val="00BF77D9"/>
    <w:rsid w:val="00C0221D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1DE2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0DC6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100A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7DC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F01D5-2447-48E2-98A5-F0A743B4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957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20</cp:revision>
  <cp:lastPrinted>2024-07-08T08:58:00Z</cp:lastPrinted>
  <dcterms:created xsi:type="dcterms:W3CDTF">2025-11-13T12:44:00Z</dcterms:created>
  <dcterms:modified xsi:type="dcterms:W3CDTF">2026-03-24T13:53:00Z</dcterms:modified>
</cp:coreProperties>
</file>